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rPr/>
      </w:pPr>
      <w:r>
        <w:rPr>
          <w:rFonts w:ascii="sans-serif" w:hAnsi="sans-serif"/>
          <w:sz w:val="30"/>
        </w:rPr>
        <w:t>МБОУ «</w:t>
      </w:r>
      <w:r>
        <w:rPr>
          <w:rFonts w:ascii="sans-serif" w:hAnsi="sans-serif"/>
          <w:sz w:val="30"/>
        </w:rPr>
        <w:t>Костинская о</w:t>
      </w:r>
      <w:r>
        <w:rPr>
          <w:rFonts w:ascii="sans-serif" w:hAnsi="sans-serif"/>
          <w:sz w:val="30"/>
        </w:rPr>
        <w:t>ош»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>Контролирующие органы в области организации и обеспечении питания: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РОСОТРЕБНАДЗОР 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прокуратура Малоархангельского района,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контрольно-счетная палата Малоархангельского района,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учредитель,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комиссия по питанию школы,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бракеражная комиссия,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 xml:space="preserve">родительский комитет, </w:t>
      </w:r>
    </w:p>
    <w:p>
      <w:pPr>
        <w:pStyle w:val="Style39"/>
        <w:bidi w:val="0"/>
        <w:rPr/>
      </w:pPr>
      <w:r>
        <w:rPr>
          <w:rFonts w:ascii="sans-serif" w:hAnsi="sans-serif"/>
          <w:sz w:val="30"/>
        </w:rPr>
        <w:t>Управляющий совет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sans-serif">
    <w:altName w:val="Arial"/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LibreOffice/6.4.6.2$Linux_X86_64 LibreOffice_project/40$Build-2</Application>
  <Pages>1</Pages>
  <Words>54</Words>
  <Characters>341</Characters>
  <CharactersWithSpaces>382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2026-03-11T10:42:31Z</dcterms:created>
  <dc:creator/>
  <dc:description/>
  <dc:language>ru-RU</dc:language>
  <cp:lastModifiedBy/>
  <dcterms:modified xsi:type="dcterms:W3CDTF">2026-03-11T10:44:16Z</dcterms:modified>
  <cp:revision>2</cp:revision>
  <dc:subject/>
  <dc:title>Default</dc:title>
</cp:coreProperties>
</file>