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text"/>
        <w:spacing w:beforeAutospacing="0" w:before="0" w:afterAutospacing="0" w:after="0"/>
        <w:jc w:val="center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</w:t>
      </w:r>
      <w:r>
        <w:rPr>
          <w:rFonts w:cs="Arial" w:ascii="Arial" w:hAnsi="Arial"/>
          <w:b/>
          <w:bCs/>
          <w:i/>
        </w:rPr>
        <w:t>*</w:t>
      </w:r>
    </w:p>
    <w:p>
      <w:pPr>
        <w:pStyle w:val="Headertext"/>
        <w:spacing w:beforeAutospacing="0" w:before="0" w:afterAutospacing="0" w:after="0"/>
        <w:jc w:val="center"/>
        <w:textAlignment w:val="baseline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Headertext"/>
        <w:spacing w:beforeAutospacing="0" w:before="0" w:afterAutospacing="0" w:after="0"/>
        <w:jc w:val="center"/>
        <w:textAlignment w:val="baseline"/>
        <w:rPr>
          <w:rFonts w:ascii="Arial" w:hAnsi="Arial" w:cs="Arial"/>
          <w:b/>
          <w:b/>
          <w:bCs/>
          <w:i/>
          <w:i/>
        </w:rPr>
      </w:pPr>
      <w:r>
        <w:rPr>
          <w:rFonts w:cs="Arial" w:ascii="Arial" w:hAnsi="Arial"/>
          <w:b/>
          <w:bCs/>
          <w:i/>
        </w:rPr>
        <w:t>Иванова Мария Ивановна, 01.09.2017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u w:val="single"/>
        </w:rPr>
      </w:pPr>
      <w:r>
        <w:rPr>
          <w:rFonts w:cs="Arial" w:ascii="Arial" w:hAnsi="Arial"/>
          <w:b/>
          <w:u w:val="single"/>
        </w:rPr>
        <w:t>1. Общие сведения</w:t>
      </w:r>
      <w:r>
        <w:rPr>
          <w:rFonts w:cs="Arial" w:ascii="Arial" w:hAnsi="Arial"/>
          <w:u w:val="single"/>
        </w:rPr>
        <w:t>: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/>
        </w:rPr>
        <w:t>1.1. Группа или класс обучения на день подготовки представления: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/>
          <w:iCs/>
        </w:rPr>
        <w:t>2 класс.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1.2. Дата зачисления в организацию, осуществляющую образовательную деятельность</w:t>
      </w:r>
      <w:r>
        <w:rPr>
          <w:rFonts w:cs="Arial" w:ascii="Arial" w:hAnsi="Arial"/>
          <w:bCs/>
        </w:rPr>
        <w:t>: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i/>
        </w:rPr>
        <w:t>01.09.2023 г.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1.3. Наименование и вариант (при наличии) образовательной программы, по которой организовано образование обучающегося: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>основная образовательная программа начального общего образования.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1.4. Форма получения образования </w:t>
      </w:r>
      <w:r>
        <w:rPr>
          <w:rFonts w:cs="Arial" w:ascii="Arial" w:hAnsi="Arial"/>
          <w:bCs/>
        </w:rPr>
        <w:t>(выбрать нужное):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i/>
        </w:rPr>
        <w:t>общеобразовательный класс.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(в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 вне </w:t>
      </w:r>
      <w:r>
        <w:rPr>
          <w:rFonts w:cs="Arial" w:ascii="Arial" w:hAnsi="Arial"/>
        </w:rPr>
        <w:t>организации, осуществляющей образовательную деятельность (в форме семейного образования, в форме самообразования (выбрать нужное)).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b/>
          <w:bCs/>
        </w:rPr>
        <w:t xml:space="preserve">1.5. Использование при реализации образовательной программы электронного обучения, дистанционных образовательных технологий </w:t>
      </w:r>
      <w:r>
        <w:rPr>
          <w:rFonts w:cs="Arial" w:ascii="Arial" w:hAnsi="Arial"/>
        </w:rPr>
        <w:t xml:space="preserve">(выбрать нужное): </w:t>
      </w:r>
      <w:r>
        <w:rPr>
          <w:rFonts w:cs="Arial" w:ascii="Arial" w:hAnsi="Arial"/>
          <w:i/>
          <w:iCs/>
        </w:rPr>
        <w:t>нет.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(да; нет)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b/>
          <w:bCs/>
        </w:rPr>
        <w:t xml:space="preserve">1.6. Использование сетевой формы реализации образовательной программы </w:t>
      </w:r>
      <w:r>
        <w:rPr>
          <w:rFonts w:cs="Arial" w:ascii="Arial" w:hAnsi="Arial"/>
        </w:rPr>
        <w:t xml:space="preserve">(выбрать нужное): </w:t>
      </w:r>
      <w:r>
        <w:rPr>
          <w:rFonts w:cs="Arial" w:ascii="Arial" w:hAnsi="Arial"/>
          <w:i/>
          <w:iCs/>
        </w:rPr>
        <w:t>нет.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(да; нет)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1.7. Факты, способные повлиять на поведение и успеваемость ребенка</w:t>
      </w:r>
      <w:r>
        <w:rPr>
          <w:rFonts w:cs="Arial" w:ascii="Arial" w:hAnsi="Arial"/>
        </w:rPr>
        <w:t xml:space="preserve"> (в образовательной организации): </w:t>
      </w:r>
      <w:r>
        <w:rPr>
          <w:rFonts w:cs="Arial" w:ascii="Arial" w:hAnsi="Arial"/>
          <w:i/>
        </w:rPr>
        <w:t>наличие частых, хронических заболеваний.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1.8. Состав семьи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i/>
        </w:rPr>
        <w:t>полная, младший брат.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(указать, с кем проживает обучающийся, родственные связи, наличие братьев и (или) сестер)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  <w:b/>
        </w:rPr>
        <w:t>Трудности, переживаемые в семье</w:t>
      </w:r>
      <w:r>
        <w:rPr>
          <w:rFonts w:cs="Arial" w:ascii="Arial" w:hAnsi="Arial"/>
          <w:bCs/>
        </w:rPr>
        <w:t xml:space="preserve"> (выбрать нужное)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i/>
        </w:rPr>
        <w:t>материальные.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</w:t>
      </w:r>
      <w:bookmarkStart w:id="0" w:name="_Hlk188538764"/>
      <w:r>
        <w:rPr>
          <w:rFonts w:cs="Arial" w:ascii="Arial" w:hAnsi="Arial"/>
          <w:sz w:val="20"/>
          <w:szCs w:val="20"/>
        </w:rPr>
        <w:t>материальные</w:t>
      </w:r>
      <w:bookmarkEnd w:id="0"/>
      <w:r>
        <w:rPr>
          <w:rFonts w:cs="Arial" w:ascii="Arial" w:hAnsi="Arial"/>
          <w:sz w:val="20"/>
          <w:szCs w:val="20"/>
        </w:rPr>
        <w:t>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2. Сведения об условиях и результатах обучения: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  <w:b/>
        </w:rPr>
        <w:t>2.1.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>
        <w:rPr>
          <w:rFonts w:cs="Arial" w:ascii="Arial" w:hAnsi="Arial"/>
          <w:bCs/>
        </w:rPr>
        <w:t>(указать в соотношении с возрастными нормами развития):</w:t>
      </w:r>
      <w:r>
        <w:rPr>
          <w:rFonts w:cs="Arial" w:ascii="Arial" w:hAnsi="Arial"/>
        </w:rPr>
        <w:t xml:space="preserve">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На момент поступления в школу уровень готовности по результатам диагностики – низкий. Не проявлял интереса к учению, наблюдалась игровая мотивация. Тем деятельности низкий, требовалась постоянная помощь взрослого. Слабые графомоторные навыки.  Низкая активность речевой деятельности. Наблюдается тревожность, стеснительность, социальная отгороженность.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(Познавательная: Недостаточный для возраста уровень невербального / вербального  мышления / преобладание образно-действенного мышления над абстрактно-логическим / неспособность к абстрактному мышлению / снижение продуктивности и целенаправленности мышления / ригидность,  вязкость мыслительной деятельности / бредовые идеи / галлюцинации / несформированность способности к родо-видовому обобщению /  неспособность проследить причинно-следственные связи / соскальзывание и резонерство / низкая общая осведомленность / низкая обучаемость.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Моторика: Запоздалые сроки ползанья, сидения, ходьбы, овладения контролем движений головы, рук / сниженный объем и произвольность движений / неспособность к удержанию равновесия, к вертикализации / затрудненность  или отсутствие движений захвата и удержания предметов / гиперкинезии /  вынужденное положение конечностей / спастика / нарушения координации / сниженные мануальные способности / низкий уровень мелкой моторики / сочетанные нарушения крупной, мелкой, мимической и артикуляционной моторики / слабые графомоторные навыки. 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Речь: Отсутствие устной / фразовой речи / звукоподражания / признаки нарушений слуха, артикуляции / трудности распознавания сходных звуков /  отсутствие реакции на обращенную речь / эхолалии, однотипные вокализации / множественные или отдельные нарушения звукопроизношения /  низкая активность речевой деятельности / отказ от использования устной  речи в коммуникации / темповые нарушения речи / аграмматизмы в речи /  бедный словарный запас / речевой негативизм (протест, отказ от использования имеющихся речевых средств при попытках заниматься речевым  развитием) / мутизм (отказ от устной речи при ее наличии).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Личностное  развитие,  поведение: Полевое поведение / расторможенность / возбудимость / манерность,  нелепость, культурная неадекватность выходок / стойко повышенный,  пониженный эмоциональный фон / эмоциональная неустойчивость / чередование эпизодов гневливости и тоски / внушаемость / некритичность  к себе / дереализация / деперсонализация / демонстративность, дурашливость / несформированная ценностно-мотивационная сфера / несамостоятельность  / преобладание игровой мотивации / пассивность / высокая  тревожность / самооценочные трудности.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Коммуникативная: Социальная отгороженность / недоступность, низкая доступность контакту / отсутствие социально-эмоциональной взаимности / сниженная заинтересованность во взаимодействии / однообразные сценарии  общения, негибкость / узкий, нестабильный круг общения /  избыточная  избирательность – неразборчивость в общении / низкая коммуникативная  компетентность / виктимное поведение, жертва буллинга / агрессивность  в общении).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>
        <w:rPr>
          <w:rFonts w:cs="Arial" w:ascii="Arial" w:hAnsi="Arial"/>
          <w:bCs/>
        </w:rPr>
        <w:t>(указать в соотношении с возрастными нормами развития)</w:t>
      </w:r>
      <w:r>
        <w:rPr>
          <w:rFonts w:cs="Arial" w:ascii="Arial" w:hAnsi="Arial"/>
        </w:rPr>
        <w:t xml:space="preserve">: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ru-RU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>Познавательная сфера характеризуется средним уровнем кратковременной слуховой памяти и слабым уровнем развития кратковременной зрительной памяти.</w:t>
      </w:r>
      <w:r>
        <w:rPr>
          <w:i/>
          <w:iCs/>
        </w:rPr>
        <w:t xml:space="preserve"> </w:t>
      </w:r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 xml:space="preserve">Уровень речевого развития низкий. Понятийное интуитивное, понятийное логическое и абстрактное мышление не сформированы. Визуальное мышление не полноценно. Уровень показателей внимания – средний, </w:t>
      </w:r>
      <w:bookmarkStart w:id="1" w:name="_Hlk162006014"/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>ребенок часто допускает ошибки по невнимательности</w:t>
      </w:r>
      <w:bookmarkEnd w:id="1"/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>. Произвольная регуляция деятельности сформирована недостаточно. Зрительно-моторная координация нарушена.</w:t>
      </w:r>
      <w:r>
        <w:rPr/>
        <w:t xml:space="preserve"> </w:t>
      </w:r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>Средний уровень учебной мотивации. При этом внутренняя позиция школьника остается не сформированной.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ru-RU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>Диагностика личностных особенностей указывает на сниженную самооценку, неуверенность в себе, мечтательность и инфантилизм ребенка.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ru-RU"/>
        </w:rPr>
      </w:pPr>
      <w:bookmarkStart w:id="2" w:name="_Hlk162006127"/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 xml:space="preserve">В коммуникативной сфере выявлены </w:t>
      </w:r>
      <w:bookmarkEnd w:id="2"/>
      <w:r>
        <w:rPr>
          <w:rFonts w:eastAsia="Times New Roman" w:cs="Arial" w:ascii="Arial" w:hAnsi="Arial"/>
          <w:i/>
          <w:iCs/>
          <w:sz w:val="24"/>
          <w:szCs w:val="24"/>
          <w:lang w:eastAsia="ru-RU"/>
        </w:rPr>
        <w:t>проблемы в межличностных отношениях: узкий круг общения, ребенок стремится избегать общения с большим количеством детей, наблюдается стремление к подчинению, в конфликтных ситуациях ребенок использует неконструктивные способы поведения.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(Познавательная: Недостаточный для возраста уровень невербального / вербального  мышления / преобладание образно-действенного мышления над абстрактно-логическим / неспособность к абстрактному мышлению / снижение продуктивности и целенаправленности мышления / ригидность,  вязкость мыслительной деятельности / бредовые идеи / галлюцинации / несформированность способности к родо-видовому обобщению /  неспособность проследить причинно-следственные связи / соскальзывание и резонерство / низкая общая осведомленность / низкая обучаемость.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Моторика: Запоздалые сроки ползанья, сидения, ходьбы, овладения контролем движений головы, рук / сниженный объем и произвольность движений / неспособность к удержанию равновесия, к вертикализации / затрудненность  или отсутствие движений захвата и удержания предметов / гиперкинезии /  вынужденное положение конечностей / спастика / нарушения координации / сниженные мануальные способности / низкий уровень мелкой моторики / сочетанные нарушения крупной, мелкой, мимической и артикуляционной моторики / слабые графомоторные навыки. 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Речь: Отсутствие устной / фразовой речи / звукоподражания / признаки нарушений слуха, артикуляции / трудности распознавания сходных звуков /  отсутствие реакции на обращенную речь / эхолалии, однотипные вокализации / множественные или отдельные нарушения звукопроизношения /  низкая активность речевой деятельности / отказ от использования устной  речи в коммуникации / темповые нарушения речи / аграмматизмы в речи /  бедный словарный запас / речевой негативизм (протест, отказ от использования имеющихся речевых средств при попытках заниматься речевым  развитием) / мутизм (отказ от устной речи при ее наличии).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Личностное  развитие,  поведение: Полевое поведение / расторможенность / возбудимость / манерность,  нелепость, культурная неадекватность выходок / стойко повышенный,  пониженный эмоциональный фон / эмоциональная неустойчивость / чередование эпизодов гневливости и тоски / внушаемость / некритичность  к себе / дереализация / деперсонализация / демонстративность, дурашливость / несформированная ценностно-мотивационная сфера / несамостоятельность  / преобладание игровой мотивации / пассивность / высокая  тревожность / самооценочные трудности.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Коммуникативная: Социальная отгороженность / недоступность, низкая доступность контакту / отсутствие социально-эмоциональной взаимности / сниженная заинтересованность во взаимодействии / однообразные сценарии  общения, негибкость / узкий, нестабильный круг общения /  избыточная  избирательность – неразборчивость в общении / низкая коммуникативная  компетентность / виктимное поведение, жертва буллинга / агрессивность  в общении.)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2.3. Характеристика динамики познавательного, речевого, двигательного, коммуникативного и личностного развития обучающегося за </w:t>
      </w:r>
      <w:r>
        <w:rPr>
          <w:rFonts w:cs="Arial" w:ascii="Arial" w:hAnsi="Arial"/>
          <w:bCs/>
          <w:i/>
          <w:iCs/>
        </w:rPr>
        <w:t>2023-2024 учебный год</w:t>
      </w:r>
      <w:r>
        <w:rPr>
          <w:rFonts w:cs="Arial" w:ascii="Arial" w:hAnsi="Arial"/>
          <w:bCs/>
        </w:rPr>
        <w:t xml:space="preserve"> (указать период):</w:t>
      </w:r>
      <w:r>
        <w:rPr>
          <w:rFonts w:cs="Arial" w:ascii="Arial" w:hAnsi="Arial"/>
          <w:i/>
          <w:iCs/>
          <w:color w:val="000000"/>
        </w:rPr>
        <w:t xml:space="preserve"> </w:t>
      </w:r>
      <w:r>
        <w:rPr>
          <w:rStyle w:val="Docdata"/>
          <w:rFonts w:cs="Arial" w:ascii="Arial" w:hAnsi="Arial"/>
          <w:i/>
          <w:iCs/>
          <w:color w:val="000000"/>
        </w:rPr>
        <w:t>наблюдается незначительная динамика в коммуникативной сфере. По остальным показателям развития ребенка динамика крайне незначительная.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(крайне незначительная, незначительная, неравномерная, достаточная).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  <w:b/>
        </w:rPr>
        <w:t>2.4. 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rFonts w:cs="Arial" w:ascii="Arial" w:hAnsi="Arial"/>
        </w:rPr>
        <w:t xml:space="preserve">: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 xml:space="preserve">Этот раздел заполняется только для обучающихся с ограниченными возможностями здоровья (с нарушением интеллекта).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(крайне незначительная, незначительная, неравномерная, достаточная).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2.5. Характеристика динамики освоения образовательной программы обучающегося</w:t>
      </w:r>
      <w:r>
        <w:rPr>
          <w:rFonts w:cs="Arial" w:ascii="Arial" w:hAnsi="Arial"/>
          <w:bCs/>
        </w:rPr>
        <w:t>: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 xml:space="preserve">Соответствие объема знаний, умений и навыков требованиям ФООП (ФАОП) (достижение образовательных результатов в соответствии с годом обучения в отдельных образовательных областях): </w:t>
      </w:r>
      <w:r>
        <w:rPr>
          <w:rFonts w:cs="Arial" w:ascii="Arial" w:hAnsi="Arial"/>
          <w:i/>
        </w:rPr>
        <w:t>достижение образовательных результатов по основным образовательным областям (русский язык, математика, литературное чтение, окружающий мир) фактически отсутствует. По ИЗО, музыке, технологии, физической культуре наблюдаются средние результаты.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(фактически отсутствует, крайне незначительна, невысокая, неравномерная).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2.6. Индивидуальные особенности обучающегося, влияющие на результат обучения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i/>
        </w:rPr>
        <w:t>мотивация к обучению недостаточная, на критику не реагирует, качество деятельности при этом снижается, наблюдается эмоциональная напряженность при необходимости публичного ответа, высокая истощаемость с очевидным снижением качества деятельности.</w:t>
      </w:r>
      <w:r>
        <w:rPr/>
        <w:t xml:space="preserve">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(Мотивация к обучению (высокая мотивация к учебе/низкая мотивация, нуждается в дополнительной стимуляции; интересуется учебным материалом/проявляет равнодушие к предметам.)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Коммуникации с педагогами и одноклассниками (Характер общения: обучающийся общается активно/пассивно со сверстниками и взрослыми; легко вступает в контакт/с трудом устанавливает контакт; в общении проявляет инициативу/ожидает инициативы от других. Степень открытости: открыт к обсуждению своих проблем и успехов/закрытый, предпочитает держать всё при себе; проявляет интерес к мнениям окружающих/не учитывает мнения других людей. Конфликтность: часто возникают конфликты с другими детьми/редко конфликтует; способен находить компромисс/сложно находит общий язык в спорных ситуациях. Социальная адаптация: быстро адаптируется в новых коллективах/требуется длительное время для адаптации; имеет друзей среди одноклассников/чаще всего играет один).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Ситуации, в которых возникает эмоциональная напряжённость (Реакция на критику: спокойно воспринимает замечания педагогов и сверстников/эмоционально реагирует на критику; стремится исправить ошибки после критики/замыкается в себе. Уровень тревожности: высокий уровень тревожности перед контрольными работами, выступлениями/спокоен в стрессовых ситуациях; склонен к переживаниям за оценки и успехи/не придает большого значения оценкам. Эмоциональный фон: эмоционально устойчивый/часто испытывает резкие перепады настроения; хорошо справляется с эмоциями/склонен к вспышкам гнева или слезам. Страхи и опасения: боится публичных выступлений/не боится выступать перед аудиторией; испытывает страх перед новыми заданиями/легко принимает вызовы).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Уровень истощаемости (Физическая выносливость: быстро утомляется даже при небольших физических нагрузках/вынослив и долго сохраняет активность; нуждается в частых перерывах между занятиями/может работать без длительных пауз. Психоэмоциональная устойчивость: быстро теряет концентрацию внимания/способен долгое время сохранять внимание; может выполнять задания продолжительное время/быстро устаёт от однообразной работы. Интеллектуальная нагрузка: трудно усваивает большой объем информации за короткий период времени/легко справляется с большими объёмами материала; требуются частые повторения и разъяснения/быстро схватывает новую информацию)).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2.7. Отношение семьи к трудностям обучающегося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i/>
        </w:rPr>
        <w:t>в основном воспитанием ребенка занимается мама. На контакт со школой идет охотно, старается соблюдать рекомендации специалистов, признает трудности в обучении ребенка.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(от игнорирования до готовности к сотрудничеству,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 xml:space="preserve">2.8. Организация коррекционно-развивающей и психолого-педагогической помощи для обучающегося </w:t>
      </w:r>
      <w:r>
        <w:rPr>
          <w:rFonts w:cs="Arial" w:ascii="Arial" w:hAnsi="Arial"/>
        </w:rPr>
        <w:t xml:space="preserve">(конкретизировать): </w:t>
      </w:r>
      <w:r>
        <w:rPr>
          <w:rFonts w:cs="Arial" w:ascii="Arial" w:hAnsi="Arial"/>
          <w:i/>
        </w:rPr>
        <w:t>посещала коррекционно-развивающие занятия у педагога-психолога,</w:t>
      </w:r>
      <w:r>
        <w:rPr/>
        <w:t xml:space="preserve"> </w:t>
      </w:r>
      <w:r>
        <w:rPr>
          <w:rFonts w:cs="Arial" w:ascii="Arial" w:hAnsi="Arial"/>
          <w:i/>
        </w:rPr>
        <w:t>направленные на формирование и развитие познавательной сферы в период с 10.12.2023 г. по 29.05.2024 г. Занятия посещала регулярно, без пропусков, результаты стабильно низкие.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b/>
        </w:rPr>
        <w:t>2.9. Характеристики взросления: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  <w:iCs/>
        </w:rPr>
        <w:t>активно занимается музыкой, посещает кружки. Проявляет интерес к определенным предметам. Проявляет сопротивление педагогическим воздействиям, игнорирует замечания. Поддерживает дружеские отношения с несколькими близкими друзьями, ценит общение.</w:t>
      </w:r>
      <w:r>
        <w:rPr>
          <w:i/>
          <w:iCs/>
          <w:sz w:val="32"/>
          <w:szCs w:val="32"/>
        </w:rPr>
        <w:t xml:space="preserve"> </w:t>
      </w:r>
      <w:r>
        <w:rPr>
          <w:rFonts w:cs="Arial" w:ascii="Arial" w:hAnsi="Arial"/>
          <w:i/>
          <w:iCs/>
        </w:rPr>
        <w:t>Редко пользуется социальными сетями, больше ориентирован на живое общение. Критика в свой адрес воспринимается болезненно, избегает самоанализа. Недооценивает себя, страдает от неуверенности в своих силах. Интерес к вопросам пола минимален, акцент смещен на другие сферы жизни. Отсутствие религиозных убеждений, нейтральное отношение к религии. Мечтает о творческой профессии, хочет связать жизнь с искусством.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(Характер занятости во внеучебное время: Ребенок активно занимается спортом, музыкой, посещает кружки и секции. Предпочитает проводить свободное время дома, занимаясь компьютерными играми или просмотром видео. Участвует в волонтерских проектах, общественной деятельности. Ведет малоподвижный образ жизни, мало интересуется внешкольной деятельностью.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Отношение к учебе: Проявляет интерес к определенным предметам, готов заниматься дополнительно. Учебный процесс вызывает апатию, отсутствует мотивация к получению знаний. Регулярно выполняет домашние задания, ответственно относится к учебе. Игнорирует учебные требования, систематически пропускает уроки.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Отношение к педагогическому воздействию: Воспринимает советы и рекомендации учителей, стремится следовать указаниям. Проявляет сопротивление педагогическим воздействиям, игнорирует замечания. Готов сотрудничать с учителями, обсуждать проблемы и искать решения вместе. Скептически относится к мнению взрослых, считает себя независимым.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Характер и значимость общения со сверстниками: Поддерживает дружеские отношения с несколькими близкими друзьями, ценит общение. Избегает общения с одноклассниками, предпочитает одиночество. Активно участвует в социальной жизни класса, имеет широкий круг знакомых. Постоянно конфликтует с окружающими, трудно находит общий язык.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Значимость виртуального общения: Проводит много времени в социальных сетях, предпочитает онлайн-общение реальному. Использует интернет исключительно для учебы и поиска информации. Редко пользуется социальными сетями, больше ориентирован на живое общение. Не уделяет значительного внимания виртуальной среде, предпочитает реальные контакты. 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Способность критически оценивать свои поступки и поступки окружающих: Демонстрирует зрелость в оценке собственных действий и поступков других. Критика в свой адрес воспринимается болезненно, избегает самоанализа. Стремится понять причины поведения окружающих, анализирует ситуацию. Оценивает действия других поверхностно, не задумывается о последствиях.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Самооценка: Адекватно оценивает свои сильные и слабые стороны, уверен в себе. Завышает собственную значимость, переоценивает свои способности. Недооценивает себя, страдает от неуверенности в своих силах. Колеблется между завышенной и заниженной самооценкой в зависимости от ситуации.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Особенности психосексуального развития (при наличии): Проявляет интерес к противоположному полу, начинает строить романтические отношения. Фиксируется на вопросах сексуальности, что влияет на общее поведение. Отсутствуют выраженные признаки полового созревания, что вызывает беспокойство. Интерес к вопросам пола минимален, акцент смещен на другие сферы жизни.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Религиозные убеждения (при наличии, с указанием характера проявления): Соблюдает религиозные традиции, активно участвует в церковной жизни. Религия занимает важное место в мировоззрении, но не навязывает свои взгляды другим. Манифестирует свои убеждения, пытается обратить окружающих в свою веру. Отсутствие религиозных убеждений, нейтральное отношение к религии.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Жизненные планы и профессиональные намерения: Четкое понимание будущих профессиональных целей, планирует поступать в вуз. Размытые представления о будущем, отсутствие конкретных планов. Ориентирован на немедленное получение дохода, рассматривает варианты работы сразу после школы. Мечтает о творческой профессии, хочет связать жизнь с искусством).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2.10. Характеристика поведенческих девиаций</w:t>
      </w:r>
      <w:r>
        <w:rPr>
          <w:rFonts w:cs="Arial" w:ascii="Arial" w:hAnsi="Arial"/>
          <w:bCs/>
        </w:rPr>
        <w:t>: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Этот раздел заполняется только для подростков и несовершеннолетних, находящихся в социально опасном положении.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(Совершенные в прошлом или текущие правонарушения: Были случаи мелких краж, хулиганства или участия в драках. Привлекался к административной ответственности за нарушение общественного порядка. Участие в групповых правонарушениях, таких как грабежи или вандализм. Отсутствие правонарушений в прошлом и настоящем.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Наличие самовольных уходов из дома и (или) бродяжничества: Периодически убегает из дома, проводит ночи вне дома без уведомления родителей. Бродяжничал в прошлом, но сейчас этого нет. Никогда не уходил из дома самовольно.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Проявления агрессии (физической и (или) вербальной):  Физическая агрессия: драки, нанесение побоев, разрушение имущества. Вербальная агрессия: оскорбления, угрозы, унижение других. Агрессивное поведение проявляется эпизодически, обычно в ответ на провокации. Полное отсутствие агрессивного поведения.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Склонность к насилию: Частые проявления насилия в отношении сверстников или младших детей. Насилие проявляется преимущественно в виде угроз и словесных нападок. Нет признаков склонности к насилию.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Отношение к курению, алкоголю, наркотикам и иным психоактивным веществам:  Курит регулярно, пробовал алкоголь и легкие наркотики. Экспериментировал с алкоголем, но отказался от дальнейшего употребления. Не употребляет никаких психоактивных веществ.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Сквернословие:  Постоянно использует ненормативную лексику в общении с ровесниками и взрослыми. Редко прибегает к сквернословию, обычно в состоянии раздражения. Практически не использует грубые выражения.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Отношение к компьютерным играм: Чрезмерная увлеченность компьютерными играми, проводя большую часть свободного времени за игрой. Играет умеренно, контролируя время, проведенное за компьютером. Минимальный интерес к компьютерным играм.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Повышенная внушаемость: Легко поддается влиянию сверстников, особенно в негативном ключе. Склонен следовать чужим советам, даже если они вредны. Обладает критическим мышлением, редко поддается внушению.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Дезадаптивные черты личности: Импульсивность, неспособность контролировать свои эмоции и действия. Низкий уровень социализации, трудности в установлении контактов. Негибкость мышления, отказ от изменений и нововведений. Постоянные конфликты с окружающими, отсутствие эмпатии).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2.11. Информация о проведении индивидуальной профилактической работы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i/>
        </w:rPr>
        <w:t>регулярно проводились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>индивидуальные беседы с родителями учащейся, было рекомендовано посещение психиатра и невролога. В рамках реализации плана психолого-педагогического сопровождения ребенок был включен в групповые коррекционно-развивающие занятия с целью профилактики школьной дезадаптации.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(формы профилактической работы, которые школа провела с учащимся и его семьей, чтобы предотвратить усугубление проблем; перечень профилактических программ, в которых участвует ребенок).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/>
        </w:rPr>
        <w:t>2.12. Дополнительная информация</w:t>
      </w:r>
      <w:r>
        <w:rPr>
          <w:rFonts w:cs="Arial" w:ascii="Arial" w:hAnsi="Arial"/>
          <w:bCs/>
        </w:rPr>
        <w:t xml:space="preserve">: </w:t>
      </w:r>
      <w:r>
        <w:rPr>
          <w:rFonts w:cs="Arial" w:ascii="Arial" w:hAnsi="Arial"/>
          <w:bCs/>
          <w:i/>
          <w:iCs/>
        </w:rPr>
        <w:t>ходит в музыкальную школу.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(хобби, увлечения, интересы; принадлежность к молодежной субкультуре (субкультурам))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i/>
        </w:rPr>
        <w:t>необходимо создание условий для коррекции нарушений развития ребенка. Рекомендуется направление учащейся на ПМПК для получения рекомендаций по организации дальнейшего обучения.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</w:rPr>
        <w:t xml:space="preserve">Дата составления документа                                       </w:t>
      </w:r>
      <w:r>
        <w:rPr>
          <w:rFonts w:cs="Arial" w:ascii="Arial" w:hAnsi="Arial"/>
          <w:i/>
        </w:rPr>
        <w:t>01.10.2025 г.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  <w:i/>
          <w:i/>
        </w:rPr>
      </w:pPr>
      <w:r>
        <w:rPr>
          <w:rFonts w:cs="Arial" w:ascii="Arial" w:hAnsi="Arial"/>
        </w:rPr>
        <w:t>Руководитель организации, осуществляющей образовательную деятельность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Подпись                                      Фамилия, имя, отчество (при наличии)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Председатель психолого-педагогического консилиума (при наличии)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Подпись                                            Фамилия, имя, отчество (при наличии)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Подпись                                         Фамилия, имя, отчество (при наличии)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  <w:t>Печать организации, осуществляющей образовательную деятельность</w:t>
      </w:r>
    </w:p>
    <w:p>
      <w:pPr>
        <w:pStyle w:val="Formattext"/>
        <w:spacing w:beforeAutospacing="0" w:before="0" w:afterAutospacing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sectPr>
      <w:footerReference w:type="first" r:id="rId2"/>
      <w:type w:val="nextPage"/>
      <w:pgSz w:w="11906" w:h="16838"/>
      <w:pgMar w:left="1701" w:right="850" w:header="0" w:top="1134" w:footer="0" w:bottom="70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>* Утверждено приказом МинПросвещения Российской Федерации от 1 ноября 2024 г. N 763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06728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06728"/>
    <w:rPr/>
  </w:style>
  <w:style w:type="character" w:styleId="Docdata" w:customStyle="1">
    <w:name w:val="docdata"/>
    <w:basedOn w:val="DefaultParagraphFont"/>
    <w:qFormat/>
    <w:rsid w:val="00cb430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text" w:customStyle="1">
    <w:name w:val="headertext"/>
    <w:basedOn w:val="Normal"/>
    <w:qFormat/>
    <w:rsid w:val="002067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2067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2067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2067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LibreOffice/6.4.6.2$Linux_X86_64 LibreOffice_project/40$Build-2</Application>
  <Pages>6</Pages>
  <Words>2608</Words>
  <Characters>20453</Characters>
  <CharactersWithSpaces>23193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2023-02-03T09:27:00Z</dcterms:created>
  <dc:creator>Home</dc:creator>
  <dc:description/>
  <dc:language>ru-RU</dc:language>
  <cp:lastModifiedBy>365 ProPlus</cp:lastModifiedBy>
  <dcterms:modified xsi:type="dcterms:W3CDTF">2025-01-23T13:27:00Z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