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150" w:after="150"/>
        <w:jc w:val="center"/>
        <w:outlineLvl w:val="0"/>
        <w:rPr>
          <w:rFonts w:ascii="Helvetica" w:hAnsi="Helvetica" w:eastAsia="Times New Roman" w:cs="Helvetica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Helvetica" w:ascii="Helvetica" w:hAnsi="Helvetica"/>
          <w:color w:val="000000"/>
          <w:kern w:val="2"/>
          <w:sz w:val="36"/>
          <w:szCs w:val="36"/>
          <w:lang w:eastAsia="ru-RU"/>
        </w:rPr>
        <w:t>Обновленный ф</w:t>
      </w:r>
      <w:bookmarkStart w:id="0" w:name="_GoBack"/>
      <w:bookmarkEnd w:id="0"/>
      <w:r>
        <w:rPr>
          <w:rFonts w:eastAsia="Times New Roman" w:cs="Helvetica" w:ascii="Helvetica" w:hAnsi="Helvetica"/>
          <w:color w:val="000000"/>
          <w:kern w:val="2"/>
          <w:sz w:val="36"/>
          <w:szCs w:val="36"/>
          <w:lang w:eastAsia="ru-RU"/>
        </w:rPr>
        <w:t>едеральный список экстремистских материалов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2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5460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05.03.2025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Аудиозапись и текст песни исполнителя Раскольников с названием "Русским быть (нецензурное слово)", начинающимися словами "Русским быть (нецензурное слово)", заканчивающимися словами "…кто вскроет нарыв – умоется гноем" (решение Санкт-Петербургского городского суда от 17.12.2024).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3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5459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05.03.2025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Информационный материал – книга автора Игоря Дьякова под названием "Великая Гражданская война 1941-1945" издательства "Самотека", а также созданные с использованием текста данного информационного материала аудио- и видеопроизведения и иные информационные материалы" (решение Самарского областного суда от 10.12.2024).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4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5458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05.03.2025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Книга "Звезды в Джихаде и тени в огне" (решение Верховного Суда Чеченской Республики от 25.12.2024).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5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5457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19.02.2025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Книга Дворядкина Д.В. "Слово Пророка Антихриста" (решение Московского областного суда от 13.11.2024).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6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5456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07.02.2025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Информационный материал – аудиозапись (песня) от имени "Легиона Свобода России" с наименованием "Гимн свободной России", продолжительностью около 03 минут 44 секунд, которая начинается словами, исполняемыми мужским голосом под ритмичную музыку: "Бело-сине-белое знамя будет поднято!...", заканчивается словами последнего куплета "…Система диктата будет мертва! Россия будет свободна!", а также последними словами припева: "…Свобода России! Свобода России" (решение Мурманского областного суда от 23.12.2024).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7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5455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05.02.2025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Информационный материал – аудиозапись (песня) неизвестного исполнителя с наименованием "Песня русского оккупанта: весь мир теперь знает – Россия ….", продолжительностью около 02 минут 19 секунд, начинается словами, исполняемыми мужским голосом под музыку: "Я русский военный младшего звена…", заканчивается куплетом со словами "…Превращают войска мои в …...!" и затем последними словами припева: "…И скоро психанут, дружно нас …." (решение Мурманского областного суда от 19.12.2024).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8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5454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17.12.2024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Музыкальная композиция "Колумбайн" музыкального исполнителя под творческими псевдонимами "Замай" и "Слава КПСС" продолжительностью 3 минуты 39 секунды и ее текстовое содержание, размещенная в информационно-телекоммуникационной сети "Интернет" (решение Приморского краевого суда от 01.10.2024).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9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5453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05.12.2024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Материал книги "Сатанинская Библия", автор Антон Шандор ЛаВей" (решение Санкт-Петербургского городского суда от 22.08.2024).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0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5452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26.11.2024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Книгопечатное издание под названием "Кто же отклонился?!" (решение Мещанского районного суда города Москвы от 31.05.2023).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1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5451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20.11.2024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Информационный материал – аудиозапись (песня) от имени исполнителя "Сварожич" с наименованием "России Глас" (стихи Scharfschutze Wotansturm) продолжительностью около 04 минут 20 секунд, которая начинается словами, исполняемыми мужским голосом под музыку: "Россия не в Путина слугах. Россия в солдатах РОА…", заканчивается словами "…Кто против – тем смерть и проклятье. За нашу Арийскую Русь!" и затем последними словами припева: "…Приморских сражение с властью, и Базылев, и НСО" (решение Мурманского областного суда от 30.09.2024).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2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5450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08.11.2024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Сборник – "Росiйська окупацiя i деокупацiя Украïни: iсторiя, сучаснi загрози та виклики сьогодення: Матерiали Всеукраïнськоï науково-практичноï конференцiï (Киïв, 2016 р.) /Упор. П. Гай-Нижник.-К.:" МП Леся", 2016. – 352 с." ("Российская оккупация и деоккупация Украины: история, современные угрозы и вызовы современности: Материалы Всеукраинской научно-практической конференции (Киев, 2016г.) / Состав. П. Гай-Нижник – К.: "МП Леся", 2016 – 352 с.") (решение Московского городского суда от 11.09.2024).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3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5449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08.11.2024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Сборник – "Олег Панфiлов "Антирадянськi iсторiï", Тернопiль, Мандрiвець, 2016." ("Олег Панфилов "Антисоветские истории", Тернополь, Мандривец, 2016.") (решение Московского городского суда от 11.09.2024).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4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5448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29.10.2024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Книга "Московська отрута", издательство "ФОП Стебеляк О.М.", Киев, 2015 (решение Верховного Суда Донецкой Народной Республики от 19.06.2024).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5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5447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25.10.2024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Информационный материал – "Российско-украинская война: возвращение истории" в виде перевода текста книги "THE RUSSO-UKRAINAIN WAR" издательства W.W.Norton Company, 2023г. под авторством Плохий С.Н. (решение Московского городского суда от 28.08.2024).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6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5446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21.10.2024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Музыкальная композиция "Ру*ня п*****сы", размещенная исполнителем под творческим псевдонимом "ПТН ПНХ" продолжительностью 3 минуты 35 секунд, начинающаяся и оканчивающаяся словами "Подонок на подонке…..раз, два, раз", размещенная в информационно-телекоммуникационной сети "Интернет" (решение Приморского краевого суда от 06.08.2024).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7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5445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21.10.2024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Музыкальная композиция "Дохлая русня", размещенная исполнителем под творческим псевдонимом "Нах", продолжительностью 2 минуты 51 секунда, начинающаяся и оканчивающаяся словами "расскажи мне, дятел мертвый…….Дохлая русня", размещенная в информационно-телекоммуникационной сети "Интернет" (решение Приморского краевого суда от 06.08.2024).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8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5444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21.10.2024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Графическое изображение – цветная иллюстрация-сцена из мультипликационного фильма: русская печка разговаривает с девочками в сарафанах и платках. на правой стороне печки изображен флаг со свастикой, слева печки развивается влаг со свастикой. вверху и внизу иллюстрации расположено высказывание, выполненное белым цветом "НАДО БОЛЬШЕ ЕВРЕЕВ" (решение Чердаклинского районного суда Ульяновской области от 28.05.2024).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19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5443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13.09.2024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Информационный материал – книга "Жадання фронту. Позивний "Вирiй"" ("Вожделение фронта. Позывной "Ирий"), Мельник М.Ю., издательство "Ориентир", г. Киев, 2017 (решение Верховного Суда Донецкой Народной Республики от 10.07.2024).</w:t>
      </w:r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20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5442</w:t>
        </w:r>
      </w:hyperlink>
    </w:p>
    <w:p>
      <w:pPr>
        <w:pStyle w:val="Normal"/>
        <w:shd w:val="clear" w:color="auto" w:fill="F6F6F6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13.09.2024</w:t>
      </w:r>
    </w:p>
    <w:p>
      <w:pPr>
        <w:pStyle w:val="Normal"/>
        <w:shd w:val="clear" w:color="auto" w:fill="F6F6F6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Информационный материал – аудиозапись (песня) с наименованиями "Вставай Белгород! – Патриотическая песня "РДК", легиона "Свобода России", "Вставай Белгород!" и "Вставай Белгород" – Arise Belgorod [NIGHTCORE], размещенный в информационно-телекоммуникационной сети "Интернет" (решение Мурманского областного суда от 18.07.2024).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hyperlink r:id="rId21">
        <w:r>
          <w:rPr>
            <w:rFonts w:eastAsia="Times New Roman" w:cs="Helvetica" w:ascii="Helvetica" w:hAnsi="Helvetica"/>
            <w:color w:val="6A6A73"/>
            <w:sz w:val="21"/>
            <w:szCs w:val="21"/>
            <w:u w:val="single"/>
            <w:lang w:eastAsia="ru-RU"/>
          </w:rPr>
          <w:t>5441</w:t>
        </w:r>
      </w:hyperlink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000000"/>
          <w:sz w:val="21"/>
          <w:szCs w:val="21"/>
          <w:lang w:eastAsia="ru-RU"/>
        </w:rPr>
        <w:t>13.09.2024</w:t>
      </w:r>
    </w:p>
    <w:p>
      <w:pPr>
        <w:pStyle w:val="Normal"/>
        <w:shd w:val="clear" w:color="auto" w:fill="FFFFFF"/>
        <w:spacing w:lineRule="auto" w:line="240" w:before="150" w:after="150"/>
        <w:ind w:firstLine="300"/>
        <w:jc w:val="both"/>
        <w:rPr>
          <w:rFonts w:ascii="Helvetica" w:hAnsi="Helvetica" w:eastAsia="Times New Roman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 w:ascii="Helvetica" w:hAnsi="Helvetica"/>
          <w:color w:val="333333"/>
          <w:sz w:val="21"/>
          <w:szCs w:val="21"/>
          <w:lang w:eastAsia="ru-RU"/>
        </w:rPr>
        <w:t>Музыкальная композиция "Орки", размещенная исполнителем Эдуардом Выграновским под творческим псевдонимом "Скруджи", продолжительностью 2 минуты 04 секунды, начинающаяся словами "Орк, иди домой…" и заканчивающаяся словами "…Но скажет война и зашьют рот", размещенная в информационно-телекоммуникационной сети "Интернет" (решение Приморского краевого суда от 27.06.2024).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1db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idrekon.ru/5460" TargetMode="External"/><Relationship Id="rId3" Type="http://schemas.openxmlformats.org/officeDocument/2006/relationships/hyperlink" Target="https://lidrekon.ru/5459" TargetMode="External"/><Relationship Id="rId4" Type="http://schemas.openxmlformats.org/officeDocument/2006/relationships/hyperlink" Target="https://lidrekon.ru/5458" TargetMode="External"/><Relationship Id="rId5" Type="http://schemas.openxmlformats.org/officeDocument/2006/relationships/hyperlink" Target="https://lidrekon.ru/5457" TargetMode="External"/><Relationship Id="rId6" Type="http://schemas.openxmlformats.org/officeDocument/2006/relationships/hyperlink" Target="https://lidrekon.ru/5456" TargetMode="External"/><Relationship Id="rId7" Type="http://schemas.openxmlformats.org/officeDocument/2006/relationships/hyperlink" Target="https://lidrekon.ru/5455" TargetMode="External"/><Relationship Id="rId8" Type="http://schemas.openxmlformats.org/officeDocument/2006/relationships/hyperlink" Target="https://lidrekon.ru/5454" TargetMode="External"/><Relationship Id="rId9" Type="http://schemas.openxmlformats.org/officeDocument/2006/relationships/hyperlink" Target="https://lidrekon.ru/5453" TargetMode="External"/><Relationship Id="rId10" Type="http://schemas.openxmlformats.org/officeDocument/2006/relationships/hyperlink" Target="https://lidrekon.ru/5452" TargetMode="External"/><Relationship Id="rId11" Type="http://schemas.openxmlformats.org/officeDocument/2006/relationships/hyperlink" Target="https://lidrekon.ru/5451" TargetMode="External"/><Relationship Id="rId12" Type="http://schemas.openxmlformats.org/officeDocument/2006/relationships/hyperlink" Target="https://lidrekon.ru/5450" TargetMode="External"/><Relationship Id="rId13" Type="http://schemas.openxmlformats.org/officeDocument/2006/relationships/hyperlink" Target="https://lidrekon.ru/5449" TargetMode="External"/><Relationship Id="rId14" Type="http://schemas.openxmlformats.org/officeDocument/2006/relationships/hyperlink" Target="https://lidrekon.ru/5448" TargetMode="External"/><Relationship Id="rId15" Type="http://schemas.openxmlformats.org/officeDocument/2006/relationships/hyperlink" Target="https://lidrekon.ru/5447" TargetMode="External"/><Relationship Id="rId16" Type="http://schemas.openxmlformats.org/officeDocument/2006/relationships/hyperlink" Target="https://lidrekon.ru/5446" TargetMode="External"/><Relationship Id="rId17" Type="http://schemas.openxmlformats.org/officeDocument/2006/relationships/hyperlink" Target="https://lidrekon.ru/5445" TargetMode="External"/><Relationship Id="rId18" Type="http://schemas.openxmlformats.org/officeDocument/2006/relationships/hyperlink" Target="https://lidrekon.ru/5444" TargetMode="External"/><Relationship Id="rId19" Type="http://schemas.openxmlformats.org/officeDocument/2006/relationships/hyperlink" Target="https://lidrekon.ru/5443" TargetMode="External"/><Relationship Id="rId20" Type="http://schemas.openxmlformats.org/officeDocument/2006/relationships/hyperlink" Target="https://lidrekon.ru/5442" TargetMode="External"/><Relationship Id="rId21" Type="http://schemas.openxmlformats.org/officeDocument/2006/relationships/hyperlink" Target="https://lidrekon.ru/5441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LibreOffice/6.4.6.2$Linux_X86_64 LibreOffice_project/40$Build-2</Application>
  <Pages>3</Pages>
  <Words>736</Words>
  <Characters>5608</Characters>
  <CharactersWithSpaces>6301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2025-03-21T09:58:00Z</dcterms:created>
  <dc:creator>Пользователь Windows</dc:creator>
  <dc:description/>
  <dc:language>ru-RU</dc:language>
  <cp:lastModifiedBy>Пользователь Windows</cp:lastModifiedBy>
  <dcterms:modified xsi:type="dcterms:W3CDTF">2025-03-24T05:48:00Z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