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формирования здорового образа жизни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Условия для сохранения и укрепления здоровья детей.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цель: совершенствование деятельности школы, обеспечивающей здоровьесберегающий и развивающий личностно-ориентированный образовательный процесс. Среди поставленных задач - пропаганда преимуществ здорового образа жизни, воспитание ответственности за свое здоровье и умение заботиться о нем; развитие школьного спорта; формирование ценностей здорового образа жизни. Для детей и подростков основными составляющими элементами ЗОЖ являются рациональное питание, двигательная активность, общеукрепляющие и антистрессовые мероприятия, полноценный отдых. Формирование здорового образа жизни осуществляется через: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культуры ЗОЖ (гигиена тела, культура питания, культура общения, воспитание нравственности, умение справедливо оценивать свои поступки и поступки сверстников, конкурсы рисунков),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физическую культуру и спорт (Дни здоровья, декады по профилактике алкоголизма, курения, токсикомании и наркомании среди обучающихся школы с привлечением родителей, медицинских работников (нарколога), специалистов по борьбе с наркотическими и психотропными веществами, занятия в спортивных секциях, участие в спартакиадах и соревнованиях);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образовательный процесс (через обучение детей элементарным при</w:t>
      </w:r>
      <w:r>
        <w:rPr>
          <w:rFonts w:cs="Cambria Math" w:ascii="Cambria Math" w:hAnsi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мам здорового образа жизни, через здоровье сберегающие технологии процесса обучения и развития)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внеурочную деятельность спортивно-оздоровительного направления («Спортивные игры»,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 xml:space="preserve">», «Разговор о правильном питании», «Ритмика»)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родителями (родительские собрания, беседы, лекции, информация о развитии реб</w:t>
      </w:r>
      <w:r>
        <w:rPr>
          <w:rFonts w:cs="Cambria Math" w:ascii="Cambria Math" w:hAnsi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нка, информация о результатах диспансеризации и дополнительных медицинских услугах, помощь специалистов: учителя - логопеда, учителя физической культуры, консультации);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лечебно-профилактических и оздоровительных мероприятий (гимнастика для глаз, организация подвижных перемен, контроль часто болеющих детей, использование элементов звукотерапии, дыхательная гимнастика);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новых педагогических здоровьесберегающих технологий.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раз в четверть проводятся классными руководителями мероприятия, направленные на формирование у обучающихся мотивации на сохранение и развитие здоровья, личной ответственности за собственное здоровье, приобретении навыков здорового образа жизни, а также формирование гуманного отношения к себе, окружающим людям и своему здоровью.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профилактике детского травматизма вед</w:t>
      </w:r>
      <w:r>
        <w:rPr>
          <w:rFonts w:cs="Cambria Math" w:ascii="Cambria Math" w:hAnsi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по двум основным направлениям: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гигиеническое обучение и воспитание детей, цель которого выработка у них навыков безопасного поведения в различных жизненных ситуациях;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работа по созданию безопасной среды обитания детей.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года был составлен План мероприятий по профилактике травматизма, который был включен в План воспитательной работы школы. Запланирована работа по профилактике травматизма отдельно для обучающихся младших, средних и старших классов. Вопросы по профилактике травматизма нашли отражение в Планах воспитательной работы классных руководителей. Преподаватель- организатор ОБЖ, учителя информатики и ИКТ, физической культуры, химии, физики включали элементы обучения детей безопасному поведению в программный материал в соответствии с календарно-тематическим  планированием. Должное внимание уделяется пропаганде требований охраны труда работниками и обучающимися. Для этого на протяжении учебного года осуществляется соблюдение на каждом рабочем месте условий для производительного и безопасного труда в соответствии с инструкциями по охране труда, используются различные плакаты, предупредительные надписи, в кабинетах созданы уголки по охране труда. Основной формой профилактики детского травматизма так же является инструктаж и педагогов, и обучающихся. В целях профилактики детского травматизма в школе регулярно проводится следующая работа: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беседы с родителями на родительских собраниях и с обучающимися на классных часах общения о необходимости соблюдения правил поведения в школе и требований к одежде и обуви обучающихся;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классные часы с обучающимися «Культура поведения в школе»;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инструктирование педагогических работников на рабочих совещаниях, педагогических советах по «Должностным обязанностям»;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графика дежурства учителей и обучающихся в коридорах и рекреациях школы;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постоянный контроль выполнения должностных обязанностей учителями- предметниками, дежурным учителем и дежурным администратором;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запрещение выхода обучающихся из стен школы во время учебных занятий без уважительной причины.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детского травматизма будет актуальной всегда, значит, необходимо регулярно проводить мероприятия по профилактике детского травматизма, разрабатывать новые формы и методы. Важной составляющей по сохранению здоровья школьников является профилактика дорожно-транспортного травматизма. Важно, чтобы выполнение правил дорожного движения стало внутренней потребностью каждого человека. В целях предупреждения ДТТ ведется планомерная работа. Составлен план работы на учебный год, который включил общешкольные и классные мероприятия. В течение учебного года запланированы: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классные часы 1 раз в месяц;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встречи с инспекторами ГИБДД по профилактике ДТП;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беседы на родительских собраниях и консультации для родителей.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Организация медицинского обслуживания.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организации медицинского обслуживания учащихся является: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здоровьем учащихся;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углубленного осмотра учащихся;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-профилактика инфекционных и неинфекционных заболеваний;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вакцинации обучающихся с письменного согласия родителей (законных представителей)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-консультационные услуги участникам образовательного процесса по соблюдению санитарно- гигиенических норм.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школы при организации медицинского обслуживания руководствуется Законом РФ «Об образовании в Российской Федерации», Постановлением №189 от 29.12.2010 г. «Об утверждении СанПин 2.4.2. 2821-10 санитарно-эпидемиологические требования к условиям и организации обучения в общеобразовательных учреждениях», Уставом школы.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медицинского обслуживания в МБОУ «</w:t>
      </w:r>
      <w:r>
        <w:rPr>
          <w:rFonts w:ascii="Times New Roman" w:hAnsi="Times New Roman"/>
          <w:sz w:val="28"/>
          <w:szCs w:val="28"/>
        </w:rPr>
        <w:t>Костинская оош</w:t>
      </w:r>
      <w:r>
        <w:rPr>
          <w:rFonts w:ascii="Times New Roman" w:hAnsi="Times New Roman"/>
          <w:sz w:val="28"/>
          <w:szCs w:val="28"/>
        </w:rPr>
        <w:t xml:space="preserve">» осуществляется на договорной основе с БУЗ «Малоархангельская ЦРБ».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обучающиеся с ОВЗ по решению родителей (законных представителей) осваивают основную общеобразовательную программу и в специальных учебниках не нуждаются. Комплексное психолого-педагогическое сопровождение обучающихся детей-инвалидов осуществляется специалистами: педагог-психолог и социальные педагоги. Специалисты проводят работу с родителями (законными представителями), реб</w:t>
      </w:r>
      <w:r>
        <w:rPr>
          <w:rFonts w:cs="Cambria Math" w:ascii="Cambria Math" w:hAnsi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нком и педагогическими работниками школы, необходимую для осуществления инклюзивного образования ребенка с ограниченными возможностями здоровья, направленную на максимальную реализацию реабилитационного потенциала. Комплексное сопровождение включает в себя взаимодействие сотрудников (педагога-психолога, социальных педагогов) с учителями, родителями (законными представителями) и реб</w:t>
      </w:r>
      <w:r>
        <w:rPr>
          <w:rFonts w:cs="Cambria Math" w:ascii="Cambria Math" w:hAnsi="Cambria Math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нком в процессе реализации программы индивидуального сопровождения. Программа сопровождения включает в себя: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групповые и индивидуальные занятия с педагогом-психологом направленные на развитие психических процессов, общеучебных и социально-коммуникативных навыков, оказание помощи в преодолении социально-эмоциональных проблем;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консультативное сопровождение учителя (сопровождение обучающегося, осуществляемое через консультативную поддержку учителя);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психологическую поддержку участников образовательного процесса;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консультативная помощь родителям (законным представителям) обучающихся с ОВЗ и детей-инвалидов.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результативности и мониторинг эффективности программы.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 Math">
    <w:charset w:val="01"/>
    <w:family w:val="roman"/>
    <w:pitch w:val="default"/>
  </w:font>
  <w:font w:name="Times New Roman">
    <w:charset w:val="02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94c0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LibreOffice/6.4.6.2$Linux_X86_64 LibreOffice_project/40$Build-2</Application>
  <Pages>4</Pages>
  <Words>889</Words>
  <Characters>6983</Characters>
  <CharactersWithSpaces>7873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2020-11-08T18:06:00Z</dcterms:created>
  <dc:creator>Татьяна</dc:creator>
  <dc:description/>
  <dc:language>ru-RU</dc:language>
  <cp:lastModifiedBy/>
  <dcterms:modified xsi:type="dcterms:W3CDTF">2024-09-20T14:31:52Z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