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В январе 2024 года в «Точке роста» Костинской основной школы продолжалось изучение предметов естественнонаучной направленности, проводятся  образовательные мероприятия.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На уроках физики выполнены лабораторные работы, в 8 классе «Сборка электрической цепи и измерение силы тока в её различных участках», «Измерение напряжения на различных участков электрической цепи».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При сборке электрической цепи обучающиеся 8 класса  использовали источник питания, ключ, низковольтную лампу на подставке, амперметр, соединительные провода. Ребята на опыте убедились в том, что сила тока в различных последовательно соединённых участках цепи одинакова.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измерении напряжения на различных участках цепи обучающиеся 8 класса использовали источник питания, резисторы, ключ, низковольтную лампу на подставке, вольтметр, соединительные провода. Ребята на опыте убедились в том, что напряжение на участке цепи, состоящее из 2-х последовательно соединённых резисторов, равно сумме напряжений на концах каждого резистора.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На уроке физики в 9 классе изучалась тема «Отражение звука. Эхо. Звуковой резонанс». В ходе урока совершенствовались умения школьников логически мыслить, решать качественные и расчётные задачи, был поставлен опыт с камертонами (акустическая демонстрация резонанса), детально изучался процесс отражения звука от различных препятствий, выяснялись  условия возникновения резонанса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Обучающиеся поняли, что такое эхо, и почему в горах оно многократное.... Интересно также было узнать,  почему люди, слушая других людей, раскрывают рот. Оказывается, наш рот – хороший резонатор, усилитель звука.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cs="Times New Roman" w:ascii="Times New Roman" w:hAnsi="Times New Roman"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 xml:space="preserve">Восьмиклассники продолжали изучение пищеварительной  системы человека. Использовались цветные таблицы и демонстрационные модели. В ходе </w:t>
      </w:r>
      <w:bookmarkEnd w:id="0"/>
      <w:r>
        <w:rPr>
          <w:rFonts w:cs="Times New Roman" w:ascii="Times New Roman" w:hAnsi="Times New Roman"/>
          <w:sz w:val="24"/>
          <w:szCs w:val="24"/>
        </w:rPr>
        <w:t>внеурочной деятельности ребята провели небольшое исследование. Они выясняли, какие изменения происходят в тканях пальца при перетяжках, затрудняющих кровообращение. При перетягивании указательного пальца ниткой    изменяется  цвет: от красного к синему и белому, палец стал плотным на ощупь, затем  ощущается  покалывание и «ползание мурашек» Школьники сделали вывод, как важно для обеспечения нормального кровообращения носить свободную одежду и обувь, а также  познакомились с правилами массажа, приводящего к восстановлению кровообращения.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В центре «Точка роста» состоялись внеклассные мероприятия в рамках всероссийской акции «Заповедный урок». В период с 11 по 14 января проведены: занятие «Жемчужины России», «Парк интересных фактов».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На уроках химии в 8 классе ребята заканчивали изучение в</w:t>
      </w:r>
      <w:r>
        <w:rPr>
          <w:rFonts w:cs="Times New Roman" w:ascii="Times New Roman" w:hAnsi="Times New Roman"/>
          <w:color w:val="231F20"/>
          <w:sz w:val="24"/>
          <w:szCs w:val="24"/>
        </w:rPr>
        <w:t>ажнейших представителей неорганических веществ</w:t>
      </w:r>
      <w:r>
        <w:rPr>
          <w:rFonts w:cs="Times New Roman" w:ascii="Times New Roman" w:hAnsi="Times New Roman"/>
          <w:sz w:val="24"/>
          <w:szCs w:val="24"/>
        </w:rPr>
        <w:t xml:space="preserve"> и приступили к новой теме «</w:t>
      </w:r>
      <w:r>
        <w:rPr>
          <w:rFonts w:cs="Times New Roman" w:ascii="Times New Roman" w:hAnsi="Times New Roman"/>
          <w:color w:val="231F20"/>
          <w:sz w:val="24"/>
          <w:szCs w:val="24"/>
        </w:rPr>
        <w:t xml:space="preserve">Основные классы неорганических соединений». На уроках </w:t>
      </w:r>
      <w:r>
        <w:rPr>
          <w:rFonts w:cs="Times New Roman" w:ascii="Times New Roman" w:hAnsi="Times New Roman"/>
          <w:sz w:val="24"/>
          <w:szCs w:val="24"/>
        </w:rPr>
        <w:t xml:space="preserve">проведено три опыта: </w:t>
      </w:r>
      <w:r>
        <w:rPr>
          <w:rFonts w:eastAsia="Calibri" w:cs="Times New Roman" w:ascii="Times New Roman" w:hAnsi="Times New Roman"/>
          <w:sz w:val="24"/>
          <w:szCs w:val="24"/>
        </w:rPr>
        <w:t>«О</w:t>
      </w:r>
      <w:r>
        <w:rPr>
          <w:rFonts w:cs="Times New Roman" w:ascii="Times New Roman" w:hAnsi="Times New Roman"/>
          <w:sz w:val="24"/>
          <w:szCs w:val="24"/>
        </w:rPr>
        <w:t>знакомление с препаратами школьной аптечки – растворами пероксида водорода, спиртовой настойки йода и нашатырного спирта»,</w:t>
      </w:r>
      <w:r>
        <w:rPr>
          <w:rFonts w:eastAsia="Calibri" w:cs="Times New Roman" w:ascii="Times New Roman" w:hAnsi="Times New Roman"/>
          <w:sz w:val="24"/>
          <w:szCs w:val="24"/>
        </w:rPr>
        <w:t xml:space="preserve"> «Взаимодействие оксида кальция с водой» и «Помутнение известковой воды». Провели практическую работу «</w:t>
      </w:r>
      <w:r>
        <w:rPr>
          <w:rFonts w:ascii="Times New Roman" w:hAnsi="Times New Roman"/>
          <w:bCs/>
          <w:sz w:val="24"/>
          <w:szCs w:val="24"/>
        </w:rPr>
        <w:t>Приготовление раствора с заданной массовой долей растворённого вещества».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ab/>
        <w:t>В 7 классе по биологии обучающиеся изучали основные систематические категории растений.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</w:t>
      </w:r>
      <w:r>
        <w:rPr>
          <w:rFonts w:eastAsia="Calibri" w:cs="Times New Roman" w:ascii="Times New Roman" w:hAnsi="Times New Roman"/>
          <w:sz w:val="24"/>
          <w:szCs w:val="24"/>
        </w:rPr>
        <w:t xml:space="preserve">В 9 классе школьники изучали получение углекислого газа и изучали его свойства. 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</w:t>
      </w:r>
      <w:r>
        <w:rPr>
          <w:rFonts w:eastAsia="Calibri" w:cs="Times New Roman" w:ascii="Times New Roman" w:hAnsi="Times New Roman"/>
          <w:sz w:val="24"/>
          <w:szCs w:val="24"/>
        </w:rPr>
        <w:t xml:space="preserve">Ученики 8 класса изучали обмен веществ и превращение энергии. С помощью красочной таблицы они изучили ферменты, витамины.     </w:t>
      </w:r>
    </w:p>
    <w:p>
      <w:pPr>
        <w:pStyle w:val="Normal"/>
        <w:spacing w:lineRule="auto" w:line="276" w:before="0"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В ходе дополнительных занятий   по биологии учащиеся 6-9 классов знакомились</w:t>
      </w:r>
      <w:r>
        <w:rPr>
          <w:color w:val="000000"/>
          <w:sz w:val="24"/>
          <w:szCs w:val="24"/>
        </w:rPr>
        <w:t xml:space="preserve">  </w:t>
      </w:r>
      <w:r>
        <w:rPr>
          <w:rFonts w:cs="Times New Roman" w:ascii="Times New Roman" w:hAnsi="Times New Roman"/>
          <w:color w:val="000000"/>
          <w:sz w:val="24"/>
          <w:szCs w:val="24"/>
        </w:rPr>
        <w:t>с системой живой природы, царствами живых организмов. Отличительными  признаки животных разных царств и систематическими  группами.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ab/>
        <w:t>Обучающиеся приняли активное участие в мероприятиях «Экология-дело каждого», в номинациях –«Экофокус», «Экорисунок», «Экомир».</w:t>
      </w:r>
      <w:r>
        <w:rPr>
          <w:rFonts w:eastAsia="Calibri"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</w:t>
      </w:r>
      <w:r>
        <w:rPr/>
        <w:drawing>
          <wp:inline distT="0" distB="0" distL="0" distR="0">
            <wp:extent cx="1981200" cy="2514600"/>
            <wp:effectExtent l="0" t="0" r="0" b="0"/>
            <wp:docPr id="1" name="Рисунок 1" descr="C:\Users\Nadegda\Desktop\Точка Р 23г\IMG-202401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Nadegda\Desktop\Точка Р 23г\IMG-20240130-WA0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</w:t>
      </w:r>
      <w:r>
        <w:rPr/>
        <w:drawing>
          <wp:inline distT="0" distB="0" distL="0" distR="0">
            <wp:extent cx="3076575" cy="2514600"/>
            <wp:effectExtent l="0" t="0" r="0" b="0"/>
            <wp:docPr id="2" name="Рисунок 2" descr="C:\Users\Nadegda\Desktop\Точка Р 23г\IMG-20240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Nadegda\Desktop\Точка Р 23г\IMG-20240130-WA000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734050" cy="3867150"/>
            <wp:effectExtent l="0" t="0" r="0" b="0"/>
            <wp:docPr id="3" name="Рисунок 3" descr="C:\Users\Nadegda\Desktop\Точка Р 23г\IMG_20240126_08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Nadegda\Desktop\Точка Р 23г\IMG_20240126_0834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048000" cy="2400300"/>
            <wp:effectExtent l="0" t="0" r="0" b="0"/>
            <wp:docPr id="4" name="Рисунок 4" descr="C:\Users\Nadegda\Desktop\Точка Р 23г\IMG_20240125_14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Nadegda\Desktop\Точка Р 23г\IMG_20240125_1444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/>
        <w:drawing>
          <wp:inline distT="0" distB="0" distL="0" distR="0">
            <wp:extent cx="2857500" cy="2400300"/>
            <wp:effectExtent l="0" t="0" r="0" b="0"/>
            <wp:docPr id="5" name="Рисунок 5" descr="C:\Users\Nadegda\Desktop\Точка Р 23г\IMG_20240125_14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Nadegda\Desktop\Точка Р 23г\IMG_20240125_1440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048000" cy="2447925"/>
            <wp:effectExtent l="0" t="0" r="0" b="0"/>
            <wp:docPr id="6" name="Рисунок 6" descr="C:\Users\Nadegda\Desktop\Точка Р 23г\IMG_20240125_14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Nadegda\Desktop\Точка Р 23г\IMG_20240125_1437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        </w:t>
      </w:r>
      <w:r>
        <w:rPr/>
        <w:drawing>
          <wp:inline distT="0" distB="0" distL="0" distR="0">
            <wp:extent cx="2733675" cy="2447925"/>
            <wp:effectExtent l="0" t="0" r="0" b="0"/>
            <wp:docPr id="7" name="Рисунок 7" descr="C:\Users\Nadegda\Desktop\Точка Р 23г\IMG_20240125_14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Nadegda\Desktop\Точка Р 23г\IMG_20240125_1441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933700" cy="2181225"/>
            <wp:effectExtent l="0" t="0" r="0" b="0"/>
            <wp:docPr id="8" name="Рисунок 8" descr="C:\Users\Nadegda\Desktop\Точка Р 23г\IMG_20240126_08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Nadegda\Desktop\Точка Р 23г\IMG_20240126_0828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        </w:t>
      </w:r>
      <w:r>
        <w:rPr/>
        <w:drawing>
          <wp:inline distT="0" distB="0" distL="0" distR="0">
            <wp:extent cx="2886075" cy="2181225"/>
            <wp:effectExtent l="0" t="0" r="0" b="0"/>
            <wp:docPr id="9" name="Рисунок 9" descr="C:\Users\Nadegda\Desktop\Точка Р 23г\IMG_20240126_08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Nadegda\Desktop\Точка Р 23г\IMG_20240126_0828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077" w:right="851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d05ec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23489a"/>
    <w:rPr>
      <w:color w:val="0563C1" w:themeColor="hyperlink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23489a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23489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83c"/>
    <w:pPr>
      <w:widowControl w:val="false"/>
      <w:spacing w:lineRule="auto" w:line="240" w:before="0" w:after="0"/>
      <w:ind w:left="819" w:hanging="0"/>
    </w:pPr>
    <w:rPr>
      <w:rFonts w:ascii="Times New Roman" w:hAnsi="Times New Roman" w:eastAsia="Times New Roman" w:cs="Times New Roma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2F61C-5554-47D9-BD66-B47C078C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Application>LibreOffice/6.4.6.2$Linux_X86_64 LibreOffice_project/40$Build-2</Application>
  <Pages>3</Pages>
  <Words>446</Words>
  <Characters>3137</Characters>
  <CharactersWithSpaces>3714</CharactersWithSpaces>
  <Paragraphs>19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2024-01-21T12:20:00Z</dcterms:created>
  <dc:creator>User</dc:creator>
  <dc:description/>
  <dc:language>ru-RU</dc:language>
  <cp:lastModifiedBy>Nadegda</cp:lastModifiedBy>
  <dcterms:modified xsi:type="dcterms:W3CDTF">2024-02-04T17:31:00Z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